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E90DF1" w14:textId="62C886CE" w:rsidR="00D35AA7" w:rsidRDefault="00F328BF" w:rsidP="00917F04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Описание образовательной программы дошкольного образования</w:t>
      </w:r>
    </w:p>
    <w:p w14:paraId="0B954E13" w14:textId="77777777" w:rsidR="00D35AA7" w:rsidRDefault="00F328BF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муниципального 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казенного</w:t>
      </w: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 дошкольного образовательного </w:t>
      </w:r>
      <w:r w:rsidR="00161D4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учреждения </w:t>
      </w:r>
    </w:p>
    <w:p w14:paraId="1ED47A9D" w14:textId="77777777" w:rsidR="00D35AA7" w:rsidRDefault="00161D4F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Ханты</w:t>
      </w:r>
      <w:r w:rsidR="001121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-Мансийского района </w:t>
      </w:r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«Детский сад </w:t>
      </w:r>
      <w:r w:rsidR="00D35A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«Голубок» п. </w:t>
      </w:r>
      <w:proofErr w:type="spellStart"/>
      <w:r w:rsidR="00D35AA7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Луговской</w:t>
      </w:r>
      <w:proofErr w:type="spellEnd"/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 xml:space="preserve">» </w:t>
      </w:r>
    </w:p>
    <w:p w14:paraId="1FAD4216" w14:textId="73D36C57" w:rsidR="00F328BF" w:rsidRPr="001F640B" w:rsidRDefault="00D35AA7" w:rsidP="00D35AA7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(</w:t>
      </w:r>
      <w:r w:rsidR="00F328BF" w:rsidRPr="001F640B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с приложением её копии</w:t>
      </w:r>
      <w:r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)</w:t>
      </w:r>
    </w:p>
    <w:p w14:paraId="54CD0801" w14:textId="083DD47A" w:rsidR="00087FEA" w:rsidRPr="00196F03" w:rsidRDefault="00087FEA" w:rsidP="00087FE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Hlk143890450"/>
      <w:r>
        <w:rPr>
          <w:rFonts w:ascii="Times New Roman" w:hAnsi="Times New Roman"/>
          <w:sz w:val="24"/>
          <w:szCs w:val="24"/>
        </w:rPr>
        <w:t xml:space="preserve">Образовательная программа ДО </w:t>
      </w:r>
      <w:bookmarkEnd w:id="0"/>
      <w:r w:rsidR="00D35AA7">
        <w:rPr>
          <w:rFonts w:ascii="Times New Roman" w:hAnsi="Times New Roman"/>
          <w:sz w:val="24"/>
          <w:szCs w:val="24"/>
        </w:rPr>
        <w:t xml:space="preserve">МКДОУ ХМР «Детского сада «Голубок» п. </w:t>
      </w:r>
      <w:proofErr w:type="spellStart"/>
      <w:r w:rsidR="00D35AA7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161D4F" w:rsidRPr="00161D4F">
        <w:rPr>
          <w:rFonts w:ascii="Times New Roman" w:hAnsi="Times New Roman"/>
          <w:sz w:val="24"/>
          <w:szCs w:val="24"/>
        </w:rPr>
        <w:t xml:space="preserve">» </w:t>
      </w:r>
      <w:r w:rsidRPr="00196F03">
        <w:rPr>
          <w:rFonts w:ascii="Times New Roman" w:hAnsi="Times New Roman"/>
          <w:sz w:val="24"/>
          <w:szCs w:val="24"/>
        </w:rPr>
        <w:t>разработана и утверждена в соответствии с федеральной образовательной программой дошкольного образования и федеральным государственным образовательным стандартом дошкольного образования, а также дополнительными образовательными программами по приоритетным направлениям деятельности.</w:t>
      </w:r>
    </w:p>
    <w:p w14:paraId="04C0C127" w14:textId="77777777" w:rsidR="00D35AA7" w:rsidRDefault="00087FEA" w:rsidP="00161D4F">
      <w:pPr>
        <w:pStyle w:val="a5"/>
        <w:tabs>
          <w:tab w:val="left" w:pos="426"/>
        </w:tabs>
        <w:spacing w:line="276" w:lineRule="auto"/>
        <w:ind w:right="229" w:firstLine="567"/>
        <w:jc w:val="both"/>
        <w:rPr>
          <w:sz w:val="24"/>
        </w:rPr>
      </w:pPr>
      <w:bookmarkStart w:id="1" w:name="_Hlk143890581"/>
      <w:r>
        <w:rPr>
          <w:sz w:val="24"/>
        </w:rPr>
        <w:t xml:space="preserve">Образовательная программа </w:t>
      </w:r>
      <w:bookmarkEnd w:id="1"/>
      <w:r w:rsidR="00161D4F">
        <w:rPr>
          <w:sz w:val="24"/>
        </w:rPr>
        <w:t>предназначена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для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детей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от</w:t>
      </w:r>
      <w:r w:rsidRPr="00196F03">
        <w:rPr>
          <w:spacing w:val="5"/>
          <w:sz w:val="24"/>
        </w:rPr>
        <w:t xml:space="preserve"> </w:t>
      </w:r>
      <w:r w:rsidRPr="00196F03">
        <w:rPr>
          <w:sz w:val="24"/>
        </w:rPr>
        <w:t>полутора лет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 xml:space="preserve"> </w:t>
      </w:r>
      <w:r w:rsidRPr="00196F03">
        <w:rPr>
          <w:sz w:val="24"/>
        </w:rPr>
        <w:t>8 лет, посещающих общеразвивающие группы.</w:t>
      </w:r>
      <w:r>
        <w:rPr>
          <w:sz w:val="24"/>
        </w:rPr>
        <w:t xml:space="preserve"> </w:t>
      </w:r>
    </w:p>
    <w:p w14:paraId="58B8E92D" w14:textId="5B8126F7" w:rsidR="00087FEA" w:rsidRPr="00196F03" w:rsidRDefault="00087FEA" w:rsidP="00161D4F">
      <w:pPr>
        <w:pStyle w:val="a5"/>
        <w:tabs>
          <w:tab w:val="left" w:pos="426"/>
        </w:tabs>
        <w:spacing w:line="276" w:lineRule="auto"/>
        <w:ind w:right="229" w:firstLine="567"/>
        <w:jc w:val="both"/>
        <w:rPr>
          <w:sz w:val="24"/>
        </w:rPr>
      </w:pPr>
      <w:r w:rsidRPr="00196F03">
        <w:rPr>
          <w:sz w:val="24"/>
        </w:rPr>
        <w:t>Программа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реализуется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на</w:t>
      </w:r>
      <w:r w:rsidRPr="00196F03">
        <w:rPr>
          <w:spacing w:val="2"/>
          <w:sz w:val="24"/>
        </w:rPr>
        <w:t xml:space="preserve"> </w:t>
      </w:r>
      <w:r w:rsidRPr="00196F03">
        <w:rPr>
          <w:sz w:val="24"/>
        </w:rPr>
        <w:t>государственном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языке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Российской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 xml:space="preserve">Федерации - </w:t>
      </w:r>
      <w:r w:rsidRPr="00196F03">
        <w:rPr>
          <w:sz w:val="24"/>
          <w:u w:val="single"/>
        </w:rPr>
        <w:t>русский.</w:t>
      </w:r>
    </w:p>
    <w:p w14:paraId="48D642E2" w14:textId="77777777" w:rsidR="002C2461" w:rsidRPr="002C2461" w:rsidRDefault="002C2461" w:rsidP="002C2461">
      <w:pPr>
        <w:pStyle w:val="a5"/>
        <w:ind w:right="-1" w:firstLine="567"/>
        <w:jc w:val="both"/>
        <w:rPr>
          <w:sz w:val="24"/>
        </w:rPr>
      </w:pPr>
      <w:r w:rsidRPr="002C2461">
        <w:rPr>
          <w:sz w:val="24"/>
        </w:rPr>
        <w:t>В ДОУ функционируют 3 группы общеразвивающей направленности:</w:t>
      </w:r>
    </w:p>
    <w:p w14:paraId="6E8F0DD2" w14:textId="00A4A3EE" w:rsidR="00087FEA" w:rsidRPr="00196F03" w:rsidRDefault="00087FEA" w:rsidP="00087FEA">
      <w:pPr>
        <w:pStyle w:val="a5"/>
        <w:tabs>
          <w:tab w:val="left" w:pos="426"/>
        </w:tabs>
        <w:spacing w:line="276" w:lineRule="auto"/>
        <w:ind w:right="-1" w:firstLine="567"/>
        <w:jc w:val="both"/>
        <w:rPr>
          <w:sz w:val="24"/>
        </w:rPr>
      </w:pPr>
      <w:r w:rsidRPr="00196F03">
        <w:rPr>
          <w:sz w:val="24"/>
        </w:rPr>
        <w:t>Особенности</w:t>
      </w:r>
      <w:r w:rsidRPr="00196F03">
        <w:rPr>
          <w:spacing w:val="1"/>
          <w:sz w:val="24"/>
        </w:rPr>
        <w:t xml:space="preserve"> </w:t>
      </w:r>
      <w:r w:rsidRPr="00196F03">
        <w:rPr>
          <w:sz w:val="24"/>
        </w:rPr>
        <w:t>организации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образовательного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процесса: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ДО</w:t>
      </w:r>
      <w:r>
        <w:rPr>
          <w:sz w:val="24"/>
        </w:rPr>
        <w:t>У</w:t>
      </w:r>
      <w:r w:rsidRPr="00196F03">
        <w:rPr>
          <w:spacing w:val="6"/>
          <w:sz w:val="24"/>
        </w:rPr>
        <w:t xml:space="preserve"> </w:t>
      </w:r>
      <w:r w:rsidRPr="00196F03">
        <w:rPr>
          <w:sz w:val="24"/>
        </w:rPr>
        <w:t>работает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в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условиях</w:t>
      </w:r>
      <w:r w:rsidRPr="00196F03">
        <w:rPr>
          <w:spacing w:val="8"/>
          <w:sz w:val="24"/>
        </w:rPr>
        <w:t xml:space="preserve"> </w:t>
      </w:r>
      <w:r w:rsidRPr="00196F03">
        <w:rPr>
          <w:sz w:val="24"/>
        </w:rPr>
        <w:t>–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10,5 -часового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пребывания.</w:t>
      </w:r>
      <w:r w:rsidRPr="00196F03">
        <w:rPr>
          <w:spacing w:val="9"/>
          <w:sz w:val="24"/>
        </w:rPr>
        <w:t xml:space="preserve"> </w:t>
      </w:r>
      <w:r w:rsidRPr="00196F03">
        <w:rPr>
          <w:sz w:val="24"/>
        </w:rPr>
        <w:t>Группы</w:t>
      </w:r>
      <w:r w:rsidRPr="00196F03">
        <w:rPr>
          <w:spacing w:val="7"/>
          <w:sz w:val="24"/>
        </w:rPr>
        <w:t xml:space="preserve"> </w:t>
      </w:r>
      <w:r w:rsidRPr="00196F03">
        <w:rPr>
          <w:sz w:val="24"/>
        </w:rPr>
        <w:t>функционируют</w:t>
      </w:r>
      <w:r w:rsidRPr="00196F03">
        <w:rPr>
          <w:spacing w:val="-62"/>
          <w:sz w:val="24"/>
        </w:rPr>
        <w:t xml:space="preserve"> </w:t>
      </w:r>
      <w:r w:rsidR="00D35AA7">
        <w:rPr>
          <w:spacing w:val="-62"/>
          <w:sz w:val="24"/>
        </w:rPr>
        <w:t xml:space="preserve">   </w:t>
      </w:r>
      <w:r w:rsidR="00D35AA7">
        <w:rPr>
          <w:sz w:val="24"/>
        </w:rPr>
        <w:t xml:space="preserve"> в</w:t>
      </w:r>
      <w:r w:rsidRPr="00196F03">
        <w:rPr>
          <w:spacing w:val="-2"/>
          <w:sz w:val="24"/>
        </w:rPr>
        <w:t xml:space="preserve"> </w:t>
      </w:r>
      <w:r w:rsidRPr="00196F03">
        <w:rPr>
          <w:sz w:val="24"/>
        </w:rPr>
        <w:t>режиме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5-дневной рабочей</w:t>
      </w:r>
      <w:r w:rsidRPr="00196F03">
        <w:rPr>
          <w:spacing w:val="-1"/>
          <w:sz w:val="24"/>
        </w:rPr>
        <w:t xml:space="preserve"> </w:t>
      </w:r>
      <w:r w:rsidRPr="00196F03">
        <w:rPr>
          <w:sz w:val="24"/>
        </w:rPr>
        <w:t>недели.</w:t>
      </w:r>
    </w:p>
    <w:p w14:paraId="2E38CC2E" w14:textId="7CBA7A4C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 </w:t>
      </w:r>
      <w:r w:rsidR="00917F04">
        <w:rPr>
          <w:rFonts w:ascii="Times New Roman" w:hAnsi="Times New Roman"/>
          <w:sz w:val="24"/>
          <w:szCs w:val="24"/>
        </w:rPr>
        <w:t xml:space="preserve">МКДОУ ХМР «Детского сада «Голубок» п. </w:t>
      </w:r>
      <w:proofErr w:type="spellStart"/>
      <w:r w:rsidR="00917F04">
        <w:rPr>
          <w:rFonts w:ascii="Times New Roman" w:hAnsi="Times New Roman"/>
          <w:sz w:val="24"/>
          <w:szCs w:val="24"/>
        </w:rPr>
        <w:t>Луговской</w:t>
      </w:r>
      <w:proofErr w:type="spellEnd"/>
      <w:r w:rsidR="002C2461" w:rsidRPr="00161D4F">
        <w:rPr>
          <w:rFonts w:ascii="Times New Roman" w:hAnsi="Times New Roman"/>
          <w:sz w:val="24"/>
          <w:szCs w:val="24"/>
        </w:rPr>
        <w:t xml:space="preserve">» </w:t>
      </w:r>
      <w:r w:rsidRPr="003A3813">
        <w:rPr>
          <w:rFonts w:ascii="Times New Roman" w:hAnsi="Times New Roman" w:cs="Times New Roman"/>
          <w:sz w:val="24"/>
          <w:szCs w:val="24"/>
        </w:rPr>
        <w:t xml:space="preserve">опирается на </w:t>
      </w:r>
      <w:r w:rsidRPr="003A3813">
        <w:rPr>
          <w:rFonts w:ascii="Times New Roman" w:hAnsi="Times New Roman" w:cs="Times New Roman"/>
          <w:b/>
          <w:bCs/>
          <w:sz w:val="24"/>
          <w:szCs w:val="24"/>
        </w:rPr>
        <w:t>Федеральную образовательную программу дошкольного образования</w:t>
      </w:r>
      <w:r w:rsidRPr="003A381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3A3813">
          <w:rPr>
            <w:rStyle w:val="a3"/>
            <w:rFonts w:ascii="Times New Roman" w:hAnsi="Times New Roman" w:cs="Times New Roman"/>
            <w:sz w:val="24"/>
            <w:szCs w:val="24"/>
          </w:rPr>
          <w:t>ФОП ДО</w:t>
        </w:r>
      </w:hyperlink>
      <w:r w:rsidRPr="003A3813">
        <w:rPr>
          <w:rFonts w:ascii="Times New Roman" w:hAnsi="Times New Roman" w:cs="Times New Roman"/>
          <w:sz w:val="24"/>
          <w:szCs w:val="24"/>
        </w:rPr>
        <w:t>), утвержденную Приказом Министерства просвещения Российской федерации №1028 от 25 ноября 2022 г.</w:t>
      </w:r>
    </w:p>
    <w:p w14:paraId="53FDC964" w14:textId="77777777" w:rsidR="00087FEA" w:rsidRPr="003A3813" w:rsidRDefault="00087FEA" w:rsidP="00087FEA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ФОП ДО реализуется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педагогическими работниками ДОУ</w:t>
      </w:r>
      <w:r w:rsidRPr="003A3813">
        <w:rPr>
          <w:rFonts w:ascii="Times New Roman" w:hAnsi="Times New Roman" w:cs="Times New Roman"/>
          <w:sz w:val="24"/>
          <w:szCs w:val="24"/>
        </w:rPr>
        <w:t xml:space="preserve"> во всех помещениях и на территории де</w:t>
      </w:r>
      <w:r>
        <w:rPr>
          <w:rFonts w:ascii="Times New Roman" w:hAnsi="Times New Roman" w:cs="Times New Roman"/>
          <w:sz w:val="24"/>
          <w:szCs w:val="24"/>
        </w:rPr>
        <w:t>тского сада, со всеми детьми ДОУ</w:t>
      </w:r>
      <w:r w:rsidRPr="003A3813">
        <w:rPr>
          <w:rFonts w:ascii="Times New Roman" w:hAnsi="Times New Roman" w:cs="Times New Roman"/>
          <w:sz w:val="24"/>
          <w:szCs w:val="24"/>
        </w:rPr>
        <w:t>. Составляет, примерно 60% от общего объема Программы.</w:t>
      </w:r>
    </w:p>
    <w:p w14:paraId="4A23EE03" w14:textId="4731940A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Целью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  <w:r w:rsidRPr="003A3813">
        <w:rPr>
          <w:rFonts w:ascii="Times New Roman" w:hAnsi="Times New Roman" w:cs="Times New Roman"/>
          <w:sz w:val="24"/>
          <w:szCs w:val="24"/>
        </w:rPr>
        <w:t>является 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традиций.</w:t>
      </w:r>
    </w:p>
    <w:p w14:paraId="5F6EC1CE" w14:textId="7A7AC216" w:rsidR="00087FEA" w:rsidRDefault="00087FEA" w:rsidP="00087FEA">
      <w:pPr>
        <w:spacing w:after="0"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Задачи</w:t>
      </w:r>
      <w:r w:rsidRPr="003A3813">
        <w:rPr>
          <w:rFonts w:ascii="Times New Roman" w:hAnsi="Times New Roman"/>
          <w:sz w:val="24"/>
          <w:szCs w:val="24"/>
        </w:rPr>
        <w:t xml:space="preserve"> Образовательной программы </w:t>
      </w:r>
    </w:p>
    <w:p w14:paraId="370DD813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образования;</w:t>
      </w:r>
    </w:p>
    <w:p w14:paraId="29271B62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построение содержания образовательной работы на основе учета возрастных и индивидуальных особенностей развития воспитанников; </w:t>
      </w:r>
    </w:p>
    <w:p w14:paraId="5C524735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5B829677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 xml:space="preserve">обеспечение динамики развития социальных, нравственных, патриотических, эстетических, интеллектуальных, физических качеств и способностей ребенка, его инициативности, самостоятельности и ответственности;  </w:t>
      </w:r>
    </w:p>
    <w:p w14:paraId="3BD347BF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33742F2C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охрана и укрепление физического и психического здоровья детей, в том числе их эмоционального благополучия;</w:t>
      </w:r>
    </w:p>
    <w:p w14:paraId="0B427B16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>•</w:t>
      </w:r>
      <w:r w:rsidRPr="003A3813">
        <w:rPr>
          <w:rFonts w:ascii="Times New Roman" w:hAnsi="Times New Roman" w:cs="Times New Roman"/>
          <w:sz w:val="24"/>
          <w:szCs w:val="24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1078B524" w14:textId="6146A78D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Образовательная программа </w:t>
      </w:r>
      <w:r w:rsidRPr="003A3813">
        <w:rPr>
          <w:rFonts w:ascii="Times New Roman" w:hAnsi="Times New Roman" w:cs="Times New Roman"/>
          <w:sz w:val="24"/>
          <w:szCs w:val="24"/>
        </w:rPr>
        <w:t>состоит из обязательной части и части, формируемой участниками образовательных отношений. Данные части являются взаимодополняющими. Обязательная часть Программы обеспечивает развитие детей в пяти взаимодополняющих образовательных областях:</w:t>
      </w:r>
    </w:p>
    <w:p w14:paraId="01C9D7C2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социально-коммуникативное развитие</w:t>
      </w:r>
    </w:p>
    <w:p w14:paraId="3766F15D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познавательное развитие</w:t>
      </w:r>
    </w:p>
    <w:p w14:paraId="034645FF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речевое развитие</w:t>
      </w:r>
    </w:p>
    <w:p w14:paraId="39F7FD83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художественно-эстетическое развитие</w:t>
      </w:r>
    </w:p>
    <w:p w14:paraId="79C55511" w14:textId="77777777" w:rsidR="00087FEA" w:rsidRPr="003A3813" w:rsidRDefault="00087FEA" w:rsidP="00087FEA">
      <w:pPr>
        <w:pStyle w:val="aa"/>
        <w:numPr>
          <w:ilvl w:val="0"/>
          <w:numId w:val="5"/>
        </w:numPr>
        <w:spacing w:line="288" w:lineRule="auto"/>
        <w:ind w:left="0" w:firstLine="680"/>
        <w:jc w:val="both"/>
      </w:pPr>
      <w:r w:rsidRPr="003A3813">
        <w:t>физическое развитие</w:t>
      </w:r>
    </w:p>
    <w:p w14:paraId="225D7326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«Социально-коммуникативное развитие» направлена на: усвоение и присвоение норм, правил поведения и морально-нравственных ценностей, принятых в российском обществе; развитие общения ребенка со взрослыми и сверстниками, формирование готовности к совместной деятельности и сотрудничеству;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 развитие эмоциональной отзывчивости и сопереживания, социального и эмоционального интеллекта, воспитание гуманных чувств и отношений; развитие самостоятельности и инициативности, планирования и регуляции ребенком собственных действий; формирование позитивных установок к различным видам труда и творчества; формирование основ социальной навигации и безопасного поведения в быту и природе, социуме и медиапространстве (цифровой среде).</w:t>
      </w:r>
    </w:p>
    <w:p w14:paraId="761749F3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«Познавательное развитие» направлена на: развитие любознательности, интереса и мотивации к познавательной деятельности; освоение сенсорных эталонов и перцептивных (обследовательских) действий, развитие поисковых исследовательских умений, мыслительных операций, воображения и способности к творческому преобразованию объектов познания, становление сознания; формирование целостной картины мира, представлений об объектах окружающего мира, их свойствах и отношениях; формирование основ экологической культуры, знаний об особенностях и многообразии природы Родного края и различных континентов, о взаимосвязях внутри природных сообществ и роли человека в природе, правилах поведения в природной среде, воспитание гуманного отношения к природе; формирование представлений о себе и ближайшем социальном окружении, культурно-исторических событиях, традициях и социокультурных ценностях малой родины и Отечества, многообразии стран и народов мира; формирование представлений о количестве, числе, счете, величине, геометрических фигурах, пространстве, времени, математических зависимостях и отношениях этих категорий, овладение логико-математическими способами их познания; формирование представлений о цифровых средствах познания окружающего мира, способах их безопасного использования.</w:t>
      </w:r>
    </w:p>
    <w:p w14:paraId="767CE49D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 xml:space="preserve">Образовательная область «Речевое развитие» включает: владение речью как средством коммуникации, познания и самовыражения; формирование правильного звукопроизношения; развитие звуковой и интонационной культуры речи; развитие фонематического слуха; обогащение активного и пассивного словарного запаса; развитие грамматически правильной и связной речи (диалогической и монологической); ознакомление с литературными произведениями различных жанров (фольклор, художественная и познавательная литература), формирование их осмысленного </w:t>
      </w:r>
      <w:r w:rsidRPr="003A3813">
        <w:rPr>
          <w:rFonts w:ascii="Times New Roman" w:hAnsi="Times New Roman"/>
          <w:sz w:val="24"/>
          <w:szCs w:val="24"/>
        </w:rPr>
        <w:lastRenderedPageBreak/>
        <w:t>восприятия; развитие речевого творчества; формирование предпосылок к обучению грамоте.</w:t>
      </w:r>
    </w:p>
    <w:p w14:paraId="305B4642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«Художественно-эстетическое развитие» предполагает: развитие предпосылок ценностно-смыслового восприятия и понимания мира природы и произведений искусства (словесного, музыкального, изобразительного); становление эстетического и эмоционально-нравственного отношения к окружающему миру, воспитание эстетического вкуса; формирование элементарных представлений о видах искусства (музыка, живопись, театр, народное искусство и другое); формирование художественных умений и навыков в разных видах деятельности (рисовании, лепке, аппликации, художественном конструировании, пении, игре на детских музыкальных инструментах, музыкально-ритмических движениях, словесном творчестве и другое); освоение разнообразных средств художественной выразительности в различных видах искусства; реализацию художественно-творческих способностей ребенка в повседневной жизни и различных видах досуговой деятельности (праздники, развлечения и другое); развитие и поддержку самостоятельной творческой деятельности детей (изобразительной, конструктивной, музыкальной, художественно-речевой, театрализованной и другое).</w:t>
      </w:r>
    </w:p>
    <w:p w14:paraId="38A3291E" w14:textId="77777777" w:rsidR="00087FEA" w:rsidRPr="003A3813" w:rsidRDefault="00087FEA" w:rsidP="00087FEA">
      <w:pPr>
        <w:pStyle w:val="a8"/>
        <w:spacing w:line="288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3A3813">
        <w:rPr>
          <w:rFonts w:ascii="Times New Roman" w:hAnsi="Times New Roman"/>
          <w:sz w:val="24"/>
          <w:szCs w:val="24"/>
        </w:rPr>
        <w:t>Образовательная область «Физическое развитие» предусматривает: приобретение ребенком двигательного опыта в различных видах деятельности детей, развитие психофизических качеств (быстрота, сила, ловкость, выносливость, гибкость), координационных способностей, крупных групп мышц и мелкой моторики; формирование опорно-двигательного аппарата, развитие равновесия, глазомера, ориентировки в пространстве; овладение основными движениями (метание, ползание, лазанье, ходьба, бег, прыжки); обучение общеразвивающим упражнениям, музыкально-ритмическим движениям, подвижным играм, спортивным упражнениям и элементам спортивных игр (баскетбол, футбол, хоккей, бадминтон, настольный теннис, городки, кегли и другое); воспитание нравственно-волевых качеств (воля, смелость, выдержка и другое); воспитание интереса к различным видам спорта и чувства гордости за выдающиеся достижения российских спортсменов; приобщение к здоровому образу жизни и активному отдыху, формирование представлений о здоровье, способах его сохранения и укрепления, правилах безопасного поведения в разных видах двигательной деятельности, воспитание бережного отношения к своему здоровью и здоровью окружающих.</w:t>
      </w:r>
    </w:p>
    <w:p w14:paraId="666D4740" w14:textId="77777777" w:rsidR="00087FEA" w:rsidRPr="003A3813" w:rsidRDefault="00087FEA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A3813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 </w:t>
      </w:r>
      <w:r w:rsidRPr="003A3813">
        <w:rPr>
          <w:rFonts w:ascii="Times New Roman" w:hAnsi="Times New Roman" w:cs="Times New Roman"/>
          <w:sz w:val="24"/>
          <w:szCs w:val="24"/>
        </w:rPr>
        <w:t>осуществляется ежедневно:</w:t>
      </w:r>
    </w:p>
    <w:p w14:paraId="09535CE9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организованной образовательной деятельности с детьми</w:t>
      </w:r>
    </w:p>
    <w:p w14:paraId="5E201762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ходе режимных моментов,</w:t>
      </w:r>
    </w:p>
    <w:p w14:paraId="102DE20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самостоятельной деятельности детей в различных видах детской</w:t>
      </w:r>
    </w:p>
    <w:p w14:paraId="4B4598DC" w14:textId="77777777" w:rsidR="00087FEA" w:rsidRPr="003A3813" w:rsidRDefault="00087FEA" w:rsidP="00087FEA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деятельности,</w:t>
      </w:r>
    </w:p>
    <w:p w14:paraId="48061A18" w14:textId="77777777" w:rsidR="007E4B79" w:rsidRPr="003E0C4C" w:rsidRDefault="00087FEA" w:rsidP="003E0C4C">
      <w:pPr>
        <w:pStyle w:val="aa"/>
        <w:numPr>
          <w:ilvl w:val="0"/>
          <w:numId w:val="6"/>
        </w:numPr>
        <w:spacing w:line="288" w:lineRule="auto"/>
        <w:ind w:left="0" w:firstLine="680"/>
        <w:jc w:val="both"/>
      </w:pPr>
      <w:r w:rsidRPr="003A3813">
        <w:t>в процессе взаимодействия с семьями детей по реализации программы.</w:t>
      </w:r>
    </w:p>
    <w:p w14:paraId="2D23F352" w14:textId="77777777" w:rsidR="007E4B79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14:paraId="4DEE68B8" w14:textId="77777777" w:rsidR="00917F04" w:rsidRDefault="00917F04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917F04">
        <w:rPr>
          <w:rFonts w:ascii="Times New Roman" w:hAnsi="Times New Roman" w:cs="Times New Roman"/>
          <w:sz w:val="24"/>
        </w:rPr>
        <w:t xml:space="preserve">Реализация части, формируемая участниками образовательных отношений, осуществляется в процессе режимных моментов, самостоятельной деятельности и взаимодействии с родителями. </w:t>
      </w:r>
    </w:p>
    <w:p w14:paraId="42D33AE3" w14:textId="77777777" w:rsidR="00917F04" w:rsidRDefault="00917F04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917F04">
        <w:rPr>
          <w:rFonts w:ascii="Times New Roman" w:hAnsi="Times New Roman" w:cs="Times New Roman"/>
          <w:sz w:val="24"/>
        </w:rPr>
        <w:t xml:space="preserve">Часть, формируемая участниками образовательных отношений, представлена следующими программами: </w:t>
      </w:r>
    </w:p>
    <w:p w14:paraId="1DC3C8C6" w14:textId="77777777" w:rsidR="00917F04" w:rsidRDefault="00917F04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917F04">
        <w:rPr>
          <w:rFonts w:ascii="Times New Roman" w:hAnsi="Times New Roman" w:cs="Times New Roman"/>
          <w:sz w:val="24"/>
        </w:rPr>
        <w:sym w:font="Symbol" w:char="F02D"/>
      </w:r>
      <w:r w:rsidRPr="00917F0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7F04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917F04">
        <w:rPr>
          <w:rFonts w:ascii="Times New Roman" w:hAnsi="Times New Roman" w:cs="Times New Roman"/>
          <w:sz w:val="24"/>
        </w:rPr>
        <w:t xml:space="preserve"> область «Социально-коммуникативное развитие»: программа «Социокультурные истоки» (авторы программы И.А. Кузьмин, А.В. Камкин). Программа </w:t>
      </w:r>
      <w:r w:rsidRPr="00917F04">
        <w:rPr>
          <w:rFonts w:ascii="Times New Roman" w:hAnsi="Times New Roman" w:cs="Times New Roman"/>
          <w:sz w:val="24"/>
        </w:rPr>
        <w:lastRenderedPageBreak/>
        <w:t xml:space="preserve">реализуется в группах с 3-х лет в режимные моменты во второй половине дня 1 раз в месяц (в соответствии с планом, разработанным воспитателями). </w:t>
      </w:r>
    </w:p>
    <w:p w14:paraId="645FB96F" w14:textId="77777777" w:rsidR="00917F04" w:rsidRDefault="00917F04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4"/>
        </w:rPr>
      </w:pPr>
      <w:r w:rsidRPr="00917F04">
        <w:rPr>
          <w:rFonts w:ascii="Times New Roman" w:hAnsi="Times New Roman" w:cs="Times New Roman"/>
          <w:sz w:val="24"/>
        </w:rPr>
        <w:sym w:font="Symbol" w:char="F02D"/>
      </w:r>
      <w:r w:rsidRPr="00917F0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7F04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917F04">
        <w:rPr>
          <w:rFonts w:ascii="Times New Roman" w:hAnsi="Times New Roman" w:cs="Times New Roman"/>
          <w:sz w:val="24"/>
        </w:rPr>
        <w:t xml:space="preserve"> область «Познавательное развитие»: программа по формированию финансовой грамотности детей дошкольного возраста «Финансовый гений» Автор-составитель: </w:t>
      </w:r>
      <w:proofErr w:type="spellStart"/>
      <w:r w:rsidRPr="00917F04">
        <w:rPr>
          <w:rFonts w:ascii="Times New Roman" w:hAnsi="Times New Roman" w:cs="Times New Roman"/>
          <w:sz w:val="24"/>
        </w:rPr>
        <w:t>Чернякова</w:t>
      </w:r>
      <w:proofErr w:type="spellEnd"/>
      <w:r w:rsidRPr="00917F04">
        <w:rPr>
          <w:rFonts w:ascii="Times New Roman" w:hAnsi="Times New Roman" w:cs="Times New Roman"/>
          <w:sz w:val="24"/>
        </w:rPr>
        <w:t xml:space="preserve"> С.В., воспитатель. </w:t>
      </w:r>
    </w:p>
    <w:p w14:paraId="602C03D0" w14:textId="4759CF6F" w:rsidR="00917F04" w:rsidRPr="00917F04" w:rsidRDefault="00917F04" w:rsidP="007E4B79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917F04">
        <w:rPr>
          <w:rFonts w:ascii="Times New Roman" w:hAnsi="Times New Roman" w:cs="Times New Roman"/>
          <w:sz w:val="24"/>
        </w:rPr>
        <w:sym w:font="Symbol" w:char="F02D"/>
      </w:r>
      <w:r w:rsidRPr="00917F0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17F04">
        <w:rPr>
          <w:rFonts w:ascii="Times New Roman" w:hAnsi="Times New Roman" w:cs="Times New Roman"/>
          <w:sz w:val="24"/>
        </w:rPr>
        <w:t>образовательная</w:t>
      </w:r>
      <w:proofErr w:type="gramEnd"/>
      <w:r w:rsidRPr="00917F04">
        <w:rPr>
          <w:rFonts w:ascii="Times New Roman" w:hAnsi="Times New Roman" w:cs="Times New Roman"/>
          <w:sz w:val="24"/>
        </w:rPr>
        <w:t xml:space="preserve"> область «Познавательное развитие»: парциальная программа дошкольного образования «Наследие Югры: На пути к истокам». Программа реализуется в группах с 3 -х лет в режимные моменты во второй половине дня.</w:t>
      </w:r>
    </w:p>
    <w:p w14:paraId="5E15037D" w14:textId="77777777" w:rsidR="007E4B79" w:rsidRPr="00917F04" w:rsidRDefault="007E4B79" w:rsidP="00087FEA">
      <w:pPr>
        <w:spacing w:after="0" w:line="288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</w:p>
    <w:p w14:paraId="6733B9E2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color w:val="000000"/>
          <w:kern w:val="24"/>
        </w:rPr>
        <w:t xml:space="preserve">Обязательной частью образовательной программы, реализуемой в ДОУ является Рабочая программа воспитания. </w:t>
      </w:r>
    </w:p>
    <w:p w14:paraId="466F0D62" w14:textId="40FA2733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</w:t>
      </w:r>
      <w:proofErr w:type="gramStart"/>
      <w:r>
        <w:rPr>
          <w:rFonts w:eastAsia="+mn-ea"/>
          <w:color w:val="000000"/>
          <w:kern w:val="24"/>
        </w:rPr>
        <w:t>идеальное</w:t>
      </w:r>
      <w:proofErr w:type="gramEnd"/>
      <w:r>
        <w:rPr>
          <w:rFonts w:eastAsia="+mn-ea"/>
          <w:color w:val="000000"/>
          <w:kern w:val="24"/>
        </w:rPr>
        <w:t>) представление о человеке.</w:t>
      </w:r>
    </w:p>
    <w:p w14:paraId="2D61533A" w14:textId="77777777" w:rsidR="002A6F69" w:rsidRDefault="002A6F69" w:rsidP="002A6F69">
      <w:pPr>
        <w:pStyle w:val="a4"/>
        <w:spacing w:before="0" w:beforeAutospacing="0" w:after="0" w:afterAutospacing="0" w:line="288" w:lineRule="auto"/>
        <w:ind w:firstLine="709"/>
        <w:jc w:val="both"/>
      </w:pPr>
      <w:r>
        <w:rPr>
          <w:rFonts w:eastAsia="+mn-ea"/>
          <w:color w:val="000000"/>
          <w:kern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09C29DC2" w14:textId="77777777" w:rsidR="00616371" w:rsidRDefault="00616371">
      <w:bookmarkStart w:id="2" w:name="_GoBack"/>
      <w:bookmarkEnd w:id="2"/>
    </w:p>
    <w:sectPr w:rsidR="00616371" w:rsidSect="001707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1207"/>
    <w:multiLevelType w:val="hybridMultilevel"/>
    <w:tmpl w:val="8090AC2C"/>
    <w:lvl w:ilvl="0" w:tplc="81088D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7033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3C39C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CA7C9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1C9FC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F657FA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1000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A36A4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800B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FC52DB"/>
    <w:multiLevelType w:val="hybridMultilevel"/>
    <w:tmpl w:val="333867B8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F2B3C"/>
    <w:multiLevelType w:val="hybridMultilevel"/>
    <w:tmpl w:val="A5C2AD18"/>
    <w:lvl w:ilvl="0" w:tplc="FE3E4B1C">
      <w:numFmt w:val="bullet"/>
      <w:lvlText w:val="-"/>
      <w:lvlJc w:val="left"/>
      <w:pPr>
        <w:ind w:left="312" w:hanging="27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7AC874A">
      <w:numFmt w:val="bullet"/>
      <w:lvlText w:val=""/>
      <w:lvlJc w:val="left"/>
      <w:pPr>
        <w:ind w:left="31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2F2B6A6">
      <w:numFmt w:val="bullet"/>
      <w:lvlText w:val="•"/>
      <w:lvlJc w:val="left"/>
      <w:pPr>
        <w:ind w:left="3335" w:hanging="425"/>
      </w:pPr>
      <w:rPr>
        <w:rFonts w:hint="default"/>
        <w:lang w:val="ru-RU" w:eastAsia="en-US" w:bidi="ar-SA"/>
      </w:rPr>
    </w:lvl>
    <w:lvl w:ilvl="3" w:tplc="6B90D414">
      <w:numFmt w:val="bullet"/>
      <w:lvlText w:val="•"/>
      <w:lvlJc w:val="left"/>
      <w:pPr>
        <w:ind w:left="4843" w:hanging="425"/>
      </w:pPr>
      <w:rPr>
        <w:rFonts w:hint="default"/>
        <w:lang w:val="ru-RU" w:eastAsia="en-US" w:bidi="ar-SA"/>
      </w:rPr>
    </w:lvl>
    <w:lvl w:ilvl="4" w:tplc="8FC26C36">
      <w:numFmt w:val="bullet"/>
      <w:lvlText w:val="•"/>
      <w:lvlJc w:val="left"/>
      <w:pPr>
        <w:ind w:left="6351" w:hanging="425"/>
      </w:pPr>
      <w:rPr>
        <w:rFonts w:hint="default"/>
        <w:lang w:val="ru-RU" w:eastAsia="en-US" w:bidi="ar-SA"/>
      </w:rPr>
    </w:lvl>
    <w:lvl w:ilvl="5" w:tplc="E6BC6930">
      <w:numFmt w:val="bullet"/>
      <w:lvlText w:val="•"/>
      <w:lvlJc w:val="left"/>
      <w:pPr>
        <w:ind w:left="7859" w:hanging="425"/>
      </w:pPr>
      <w:rPr>
        <w:rFonts w:hint="default"/>
        <w:lang w:val="ru-RU" w:eastAsia="en-US" w:bidi="ar-SA"/>
      </w:rPr>
    </w:lvl>
    <w:lvl w:ilvl="6" w:tplc="C1E27826">
      <w:numFmt w:val="bullet"/>
      <w:lvlText w:val="•"/>
      <w:lvlJc w:val="left"/>
      <w:pPr>
        <w:ind w:left="9367" w:hanging="425"/>
      </w:pPr>
      <w:rPr>
        <w:rFonts w:hint="default"/>
        <w:lang w:val="ru-RU" w:eastAsia="en-US" w:bidi="ar-SA"/>
      </w:rPr>
    </w:lvl>
    <w:lvl w:ilvl="7" w:tplc="C68C62DE">
      <w:numFmt w:val="bullet"/>
      <w:lvlText w:val="•"/>
      <w:lvlJc w:val="left"/>
      <w:pPr>
        <w:ind w:left="10874" w:hanging="425"/>
      </w:pPr>
      <w:rPr>
        <w:rFonts w:hint="default"/>
        <w:lang w:val="ru-RU" w:eastAsia="en-US" w:bidi="ar-SA"/>
      </w:rPr>
    </w:lvl>
    <w:lvl w:ilvl="8" w:tplc="7F0A3848">
      <w:numFmt w:val="bullet"/>
      <w:lvlText w:val="•"/>
      <w:lvlJc w:val="left"/>
      <w:pPr>
        <w:ind w:left="12382" w:hanging="425"/>
      </w:pPr>
      <w:rPr>
        <w:rFonts w:hint="default"/>
        <w:lang w:val="ru-RU" w:eastAsia="en-US" w:bidi="ar-SA"/>
      </w:rPr>
    </w:lvl>
  </w:abstractNum>
  <w:abstractNum w:abstractNumId="3">
    <w:nsid w:val="2AE979C0"/>
    <w:multiLevelType w:val="multilevel"/>
    <w:tmpl w:val="E13EA8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C472B84"/>
    <w:multiLevelType w:val="multilevel"/>
    <w:tmpl w:val="2C46F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650B9"/>
    <w:multiLevelType w:val="multilevel"/>
    <w:tmpl w:val="1B3EA1EA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48023151"/>
    <w:multiLevelType w:val="multilevel"/>
    <w:tmpl w:val="789C99C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4A7F24C5"/>
    <w:multiLevelType w:val="hybridMultilevel"/>
    <w:tmpl w:val="ACD643F4"/>
    <w:lvl w:ilvl="0" w:tplc="495A72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12AD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B4653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40AF62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EEB97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AA5D1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CC8AE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3EBD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8A6EA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D2F3C8E"/>
    <w:multiLevelType w:val="multilevel"/>
    <w:tmpl w:val="8F22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BF"/>
    <w:rsid w:val="00055551"/>
    <w:rsid w:val="00087FEA"/>
    <w:rsid w:val="00112176"/>
    <w:rsid w:val="00161D4F"/>
    <w:rsid w:val="0017072D"/>
    <w:rsid w:val="001F640B"/>
    <w:rsid w:val="002A6F69"/>
    <w:rsid w:val="002C2461"/>
    <w:rsid w:val="003E0C4C"/>
    <w:rsid w:val="004B3114"/>
    <w:rsid w:val="00616371"/>
    <w:rsid w:val="006216E9"/>
    <w:rsid w:val="007E4B79"/>
    <w:rsid w:val="00917F04"/>
    <w:rsid w:val="00D35AA7"/>
    <w:rsid w:val="00F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4FD3B"/>
  <w15:chartTrackingRefBased/>
  <w15:docId w15:val="{31F63EDF-6B2A-466C-89F2-75A4D373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7FE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7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F6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87F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rsid w:val="00087F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87FE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087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087FE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aliases w:val="List_Paragraph,Multilevel para_II,List Paragraph1,Абзац списка11,Абзац вправо-1"/>
    <w:basedOn w:val="a"/>
    <w:link w:val="ab"/>
    <w:uiPriority w:val="34"/>
    <w:qFormat/>
    <w:rsid w:val="00087F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87FEA"/>
    <w:rPr>
      <w:rFonts w:ascii="Calibri" w:eastAsia="Calibri" w:hAnsi="Calibri" w:cs="Times New Roman"/>
    </w:rPr>
  </w:style>
  <w:style w:type="character" w:customStyle="1" w:styleId="ab">
    <w:name w:val="Абзац списка Знак"/>
    <w:aliases w:val="List_Paragraph Знак,Multilevel para_II Знак,List Paragraph1 Знак,Абзац списка11 Знак,Абзац вправо-1 Знак"/>
    <w:link w:val="aa"/>
    <w:uiPriority w:val="34"/>
    <w:qFormat/>
    <w:locked/>
    <w:rsid w:val="00087F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87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6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46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06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1601</Words>
  <Characters>9131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2025-02-11T11:59:00Z</dcterms:created>
  <dcterms:modified xsi:type="dcterms:W3CDTF">2025-02-11T11:59:00Z</dcterms:modified>
</cp:coreProperties>
</file>